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C4132" w14:textId="3CB90D4F" w:rsidR="001832F3" w:rsidRPr="00197F6D" w:rsidRDefault="00197F6D">
      <w:pPr>
        <w:spacing w:after="60"/>
        <w:jc w:val="center"/>
        <w:rPr>
          <w:sz w:val="32"/>
          <w:szCs w:val="32"/>
        </w:rPr>
      </w:pPr>
      <w:r w:rsidRPr="00197F6D">
        <w:rPr>
          <w:b/>
          <w:bCs/>
          <w:color w:val="1F4E79"/>
          <w:sz w:val="32"/>
          <w:szCs w:val="32"/>
        </w:rPr>
        <w:t>Michael Quan</w:t>
      </w:r>
    </w:p>
    <w:p w14:paraId="7D4DDEBF" w14:textId="520975F9" w:rsidR="001832F3" w:rsidRDefault="00197F6D">
      <w:pPr>
        <w:spacing w:after="40"/>
        <w:jc w:val="center"/>
      </w:pPr>
      <w:r>
        <w:rPr>
          <w:color w:val="4A4A4A"/>
          <w:sz w:val="18"/>
          <w:szCs w:val="18"/>
        </w:rPr>
        <w:t>1030 Alphine Terr, Monterey Park, CA 91754  |  (626)265-8296  |  mqpga</w:t>
      </w:r>
      <w:r w:rsidR="00CA616F">
        <w:rPr>
          <w:color w:val="4A4A4A"/>
          <w:sz w:val="18"/>
          <w:szCs w:val="18"/>
        </w:rPr>
        <w:t>66</w:t>
      </w:r>
      <w:r>
        <w:rPr>
          <w:color w:val="4A4A4A"/>
          <w:sz w:val="18"/>
          <w:szCs w:val="18"/>
        </w:rPr>
        <w:t xml:space="preserve">@gmail.com  </w:t>
      </w:r>
    </w:p>
    <w:p w14:paraId="26F9CE35" w14:textId="77777777" w:rsidR="001832F3" w:rsidRDefault="00000000">
      <w:pPr>
        <w:pBdr>
          <w:bottom w:val="single" w:sz="8" w:space="4" w:color="1F4E79"/>
        </w:pBdr>
        <w:spacing w:before="240" w:after="80"/>
      </w:pPr>
      <w:r>
        <w:rPr>
          <w:b/>
          <w:bCs/>
          <w:color w:val="1F4E79"/>
        </w:rPr>
        <w:t>PROFESSIONAL SUMMARY</w:t>
      </w:r>
    </w:p>
    <w:p w14:paraId="5868A044" w14:textId="35329F6C" w:rsidR="001832F3" w:rsidRDefault="0069020B">
      <w:pPr>
        <w:spacing w:before="100" w:after="60"/>
      </w:pPr>
      <w:r w:rsidRPr="0069020B">
        <w:rPr>
          <w:sz w:val="20"/>
          <w:szCs w:val="20"/>
        </w:rPr>
        <w:t>Finance and business professional with nearly a decade of experience spanning private equity trading, accounting, and business development. I've built a track record reading markets, managing relationships, and keeping the numbers clean — and I'm looking to bring that range into a dedicated finance or investment role.</w:t>
      </w:r>
    </w:p>
    <w:p w14:paraId="40D948D0" w14:textId="77777777" w:rsidR="001832F3" w:rsidRDefault="00000000">
      <w:pPr>
        <w:pBdr>
          <w:bottom w:val="single" w:sz="8" w:space="4" w:color="1F4E79"/>
        </w:pBdr>
        <w:spacing w:before="240" w:after="80"/>
      </w:pPr>
      <w:r>
        <w:rPr>
          <w:b/>
          <w:bCs/>
          <w:color w:val="1F4E79"/>
        </w:rPr>
        <w:t>EXPERIENCE</w:t>
      </w:r>
    </w:p>
    <w:p w14:paraId="6ACB33EB" w14:textId="096E75A1" w:rsidR="001832F3" w:rsidRDefault="00000000">
      <w:pPr>
        <w:tabs>
          <w:tab w:val="right" w:pos="9026"/>
        </w:tabs>
        <w:spacing w:before="160" w:after="40"/>
      </w:pPr>
      <w:r>
        <w:rPr>
          <w:b/>
          <w:bCs/>
        </w:rPr>
        <w:t>Securities Trader</w:t>
      </w:r>
      <w:r>
        <w:rPr>
          <w:color w:val="4A4A4A"/>
        </w:rPr>
        <w:t xml:space="preserve">  •  </w:t>
      </w:r>
      <w:r>
        <w:rPr>
          <w:i/>
          <w:iCs/>
          <w:color w:val="4A4A4A"/>
        </w:rPr>
        <w:t>Independent</w:t>
      </w:r>
      <w:r>
        <w:rPr>
          <w:color w:val="4A4A4A"/>
          <w:sz w:val="20"/>
          <w:szCs w:val="20"/>
        </w:rPr>
        <w:tab/>
        <w:t>20</w:t>
      </w:r>
      <w:r w:rsidR="00197F6D">
        <w:rPr>
          <w:color w:val="4A4A4A"/>
          <w:sz w:val="20"/>
          <w:szCs w:val="20"/>
        </w:rPr>
        <w:t>23</w:t>
      </w:r>
      <w:r>
        <w:rPr>
          <w:color w:val="4A4A4A"/>
          <w:sz w:val="20"/>
          <w:szCs w:val="20"/>
        </w:rPr>
        <w:t xml:space="preserve"> – Present</w:t>
      </w:r>
    </w:p>
    <w:p w14:paraId="1093AED7" w14:textId="721AC27B" w:rsidR="001832F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sz w:val="20"/>
          <w:szCs w:val="20"/>
        </w:rPr>
        <w:t>Actively trade equities and manage a personal</w:t>
      </w:r>
      <w:r w:rsidR="00197F6D">
        <w:rPr>
          <w:sz w:val="20"/>
          <w:szCs w:val="20"/>
        </w:rPr>
        <w:t>, family</w:t>
      </w:r>
      <w:r w:rsidR="0069020B">
        <w:rPr>
          <w:sz w:val="20"/>
          <w:szCs w:val="20"/>
        </w:rPr>
        <w:t>,</w:t>
      </w:r>
      <w:r w:rsidR="00197F6D">
        <w:rPr>
          <w:sz w:val="20"/>
          <w:szCs w:val="20"/>
        </w:rPr>
        <w:t xml:space="preserve"> and friends’ </w:t>
      </w:r>
      <w:r>
        <w:rPr>
          <w:sz w:val="20"/>
          <w:szCs w:val="20"/>
        </w:rPr>
        <w:t>investment portfolio with a focus on day trading strategies</w:t>
      </w:r>
    </w:p>
    <w:p w14:paraId="0CA73A50" w14:textId="77777777" w:rsidR="001832F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sz w:val="20"/>
          <w:szCs w:val="20"/>
        </w:rPr>
        <w:t>Conduct technical and fundamental analysis to identify entry and exit points across individual stocks and sectors</w:t>
      </w:r>
    </w:p>
    <w:p w14:paraId="0674B821" w14:textId="77777777" w:rsidR="001832F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sz w:val="20"/>
          <w:szCs w:val="20"/>
        </w:rPr>
        <w:t>Monitor market conditions, earnings releases, and macroeconomic indicators to inform trading decisions</w:t>
      </w:r>
    </w:p>
    <w:p w14:paraId="46C86BC8" w14:textId="77777777" w:rsidR="001832F3" w:rsidRPr="00197F6D" w:rsidRDefault="00000000">
      <w:pPr>
        <w:pStyle w:val="ListParagraph"/>
        <w:numPr>
          <w:ilvl w:val="0"/>
          <w:numId w:val="2"/>
        </w:numPr>
        <w:spacing w:before="40" w:after="40"/>
        <w:rPr>
          <w:sz w:val="20"/>
          <w:szCs w:val="20"/>
        </w:rPr>
      </w:pPr>
      <w:r>
        <w:rPr>
          <w:sz w:val="20"/>
          <w:szCs w:val="20"/>
        </w:rPr>
        <w:t>Maintain disciplined risk management practices including stop-loss strategies and position sizing</w:t>
      </w:r>
    </w:p>
    <w:p w14:paraId="0A9712C5" w14:textId="77777777" w:rsidR="001832F3" w:rsidRPr="00197F6D" w:rsidRDefault="00000000">
      <w:pPr>
        <w:pStyle w:val="ListParagraph"/>
        <w:numPr>
          <w:ilvl w:val="0"/>
          <w:numId w:val="2"/>
        </w:numPr>
        <w:spacing w:before="40" w:after="40"/>
        <w:rPr>
          <w:sz w:val="20"/>
          <w:szCs w:val="20"/>
        </w:rPr>
      </w:pPr>
      <w:r>
        <w:rPr>
          <w:sz w:val="20"/>
          <w:szCs w:val="20"/>
        </w:rPr>
        <w:t>Build and maintain trusted relationships with suppliers and investors to support business growth</w:t>
      </w:r>
    </w:p>
    <w:p w14:paraId="1F26C751" w14:textId="78C418F7" w:rsidR="001832F3" w:rsidRDefault="00000000">
      <w:pPr>
        <w:tabs>
          <w:tab w:val="right" w:pos="9026"/>
        </w:tabs>
        <w:spacing w:before="160" w:after="40"/>
      </w:pPr>
      <w:r>
        <w:rPr>
          <w:b/>
          <w:bCs/>
        </w:rPr>
        <w:t>Accounting Assistant</w:t>
      </w:r>
      <w:r>
        <w:rPr>
          <w:color w:val="4A4A4A"/>
        </w:rPr>
        <w:t xml:space="preserve">  •  </w:t>
      </w:r>
      <w:r w:rsidR="00197F6D">
        <w:rPr>
          <w:i/>
          <w:iCs/>
          <w:color w:val="4A4A4A"/>
        </w:rPr>
        <w:t xml:space="preserve">MTX </w:t>
      </w:r>
      <w:r>
        <w:rPr>
          <w:i/>
          <w:iCs/>
          <w:color w:val="4A4A4A"/>
        </w:rPr>
        <w:t>CPA</w:t>
      </w:r>
      <w:r>
        <w:rPr>
          <w:color w:val="4A4A4A"/>
          <w:sz w:val="20"/>
          <w:szCs w:val="20"/>
        </w:rPr>
        <w:tab/>
        <w:t>January 2017 – Present</w:t>
      </w:r>
    </w:p>
    <w:p w14:paraId="2DB93BFA" w14:textId="77777777" w:rsidR="001832F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sz w:val="20"/>
          <w:szCs w:val="20"/>
        </w:rPr>
        <w:t>Assist licensed CPA with preparation of bookkeeping records for a diverse client base</w:t>
      </w:r>
    </w:p>
    <w:p w14:paraId="363EBF96" w14:textId="77777777" w:rsidR="001832F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sz w:val="20"/>
          <w:szCs w:val="20"/>
        </w:rPr>
        <w:t>Support business income tax filings and ensure accuracy of financial documentation</w:t>
      </w:r>
    </w:p>
    <w:p w14:paraId="2048A833" w14:textId="77777777" w:rsidR="001832F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sz w:val="20"/>
          <w:szCs w:val="20"/>
        </w:rPr>
        <w:t>Prepare and process client billings; maintain organized financial records</w:t>
      </w:r>
    </w:p>
    <w:p w14:paraId="1E6963AD" w14:textId="77777777" w:rsidR="001832F3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sz w:val="20"/>
          <w:szCs w:val="20"/>
        </w:rPr>
        <w:t>Develop working knowledge of tax codes, accounting principles, and compliance requirements</w:t>
      </w:r>
    </w:p>
    <w:p w14:paraId="4C21B1B3" w14:textId="5B7A99E3" w:rsidR="001832F3" w:rsidRDefault="006E3F10">
      <w:pPr>
        <w:tabs>
          <w:tab w:val="right" w:pos="9026"/>
        </w:tabs>
        <w:spacing w:before="160" w:after="40"/>
      </w:pPr>
      <w:r>
        <w:rPr>
          <w:b/>
          <w:bCs/>
        </w:rPr>
        <w:t>Marketing &amp; Sales</w:t>
      </w:r>
      <w:r>
        <w:rPr>
          <w:color w:val="4A4A4A"/>
        </w:rPr>
        <w:t xml:space="preserve">  •  </w:t>
      </w:r>
      <w:r>
        <w:rPr>
          <w:i/>
          <w:iCs/>
          <w:color w:val="4A4A4A"/>
        </w:rPr>
        <w:t>Global ESC, LLC</w:t>
      </w:r>
      <w:r>
        <w:rPr>
          <w:color w:val="4A4A4A"/>
          <w:sz w:val="20"/>
          <w:szCs w:val="20"/>
        </w:rPr>
        <w:tab/>
        <w:t>January 2017 – Present</w:t>
      </w:r>
    </w:p>
    <w:p w14:paraId="21BB64BF" w14:textId="77777777" w:rsidR="006E3F10" w:rsidRPr="006E3F10" w:rsidRDefault="006E3F10" w:rsidP="006E3F10">
      <w:pPr>
        <w:pStyle w:val="ListParagraph"/>
        <w:numPr>
          <w:ilvl w:val="0"/>
          <w:numId w:val="2"/>
        </w:numPr>
        <w:spacing w:before="40" w:after="40"/>
        <w:rPr>
          <w:sz w:val="20"/>
          <w:szCs w:val="20"/>
        </w:rPr>
      </w:pPr>
      <w:r w:rsidRPr="006E3F10">
        <w:rPr>
          <w:sz w:val="20"/>
          <w:szCs w:val="20"/>
        </w:rPr>
        <w:t>Contact suppliers for inventory, price negotiation and shipping</w:t>
      </w:r>
    </w:p>
    <w:p w14:paraId="2D14B10E" w14:textId="722CF850" w:rsidR="006E3F10" w:rsidRPr="006E3F10" w:rsidRDefault="006E3F10" w:rsidP="006E3F10">
      <w:pPr>
        <w:pStyle w:val="ListParagraph"/>
        <w:numPr>
          <w:ilvl w:val="0"/>
          <w:numId w:val="2"/>
        </w:numPr>
        <w:spacing w:before="40" w:after="40"/>
        <w:rPr>
          <w:sz w:val="20"/>
          <w:szCs w:val="20"/>
        </w:rPr>
      </w:pPr>
      <w:r w:rsidRPr="006E3F10">
        <w:rPr>
          <w:sz w:val="20"/>
          <w:szCs w:val="20"/>
        </w:rPr>
        <w:t>Meet with manufacturers and explore opportunities in product sales</w:t>
      </w:r>
    </w:p>
    <w:p w14:paraId="0DD92C5F" w14:textId="77777777" w:rsidR="006E3F10" w:rsidRPr="006E3F10" w:rsidRDefault="006E3F10" w:rsidP="006E3F10">
      <w:pPr>
        <w:pStyle w:val="ListParagraph"/>
        <w:numPr>
          <w:ilvl w:val="0"/>
          <w:numId w:val="2"/>
        </w:numPr>
        <w:spacing w:before="40" w:after="40"/>
        <w:rPr>
          <w:sz w:val="20"/>
          <w:szCs w:val="20"/>
        </w:rPr>
      </w:pPr>
      <w:r w:rsidRPr="006E3F10">
        <w:rPr>
          <w:sz w:val="20"/>
          <w:szCs w:val="20"/>
        </w:rPr>
        <w:t>Manage and design business website</w:t>
      </w:r>
    </w:p>
    <w:p w14:paraId="5F87FA86" w14:textId="3F888A1A" w:rsidR="006E3F10" w:rsidRPr="006E3F10" w:rsidRDefault="006E3F10" w:rsidP="006E3F10">
      <w:pPr>
        <w:pStyle w:val="ListParagraph"/>
        <w:numPr>
          <w:ilvl w:val="0"/>
          <w:numId w:val="2"/>
        </w:numPr>
        <w:spacing w:before="40" w:after="40"/>
        <w:rPr>
          <w:sz w:val="20"/>
          <w:szCs w:val="20"/>
        </w:rPr>
      </w:pPr>
      <w:r w:rsidRPr="006E3F10">
        <w:rPr>
          <w:sz w:val="20"/>
          <w:szCs w:val="20"/>
        </w:rPr>
        <w:t>Develop position and trust relationship with suppliers and investors</w:t>
      </w:r>
    </w:p>
    <w:p w14:paraId="37654F99" w14:textId="77777777" w:rsidR="001832F3" w:rsidRDefault="00000000">
      <w:pPr>
        <w:pBdr>
          <w:bottom w:val="single" w:sz="8" w:space="4" w:color="1F4E79"/>
        </w:pBdr>
        <w:spacing w:before="240" w:after="80"/>
      </w:pPr>
      <w:r>
        <w:rPr>
          <w:b/>
          <w:bCs/>
          <w:color w:val="1F4E79"/>
        </w:rPr>
        <w:t>EDUCATION</w:t>
      </w:r>
    </w:p>
    <w:p w14:paraId="68545361" w14:textId="71F25C7A" w:rsidR="00197F6D" w:rsidRDefault="00197F6D">
      <w:pPr>
        <w:tabs>
          <w:tab w:val="right" w:pos="9026"/>
        </w:tabs>
        <w:spacing w:before="160" w:after="40"/>
      </w:pPr>
      <w:r w:rsidRPr="00197F6D">
        <w:rPr>
          <w:b/>
          <w:bCs/>
        </w:rPr>
        <w:t>B</w:t>
      </w:r>
      <w:r w:rsidR="005A5C6C">
        <w:rPr>
          <w:b/>
          <w:bCs/>
        </w:rPr>
        <w:t>achelor of Science</w:t>
      </w:r>
      <w:r w:rsidRPr="00197F6D">
        <w:rPr>
          <w:b/>
          <w:bCs/>
        </w:rPr>
        <w:t>, Finance</w:t>
      </w:r>
      <w:r>
        <w:rPr>
          <w:color w:val="4A4A4A"/>
        </w:rPr>
        <w:t xml:space="preserve">  •  </w:t>
      </w:r>
      <w:r w:rsidRPr="00197F6D">
        <w:rPr>
          <w:b/>
          <w:bCs/>
        </w:rPr>
        <w:t xml:space="preserve"> </w:t>
      </w:r>
      <w:r>
        <w:t xml:space="preserve"> </w:t>
      </w:r>
      <w:r w:rsidRPr="005A5C6C">
        <w:rPr>
          <w:color w:val="4A4A4A"/>
        </w:rPr>
        <w:t xml:space="preserve">California State University, </w:t>
      </w:r>
      <w:r w:rsidR="005A5C6C" w:rsidRPr="005A5C6C">
        <w:rPr>
          <w:color w:val="4A4A4A"/>
        </w:rPr>
        <w:t>East Bay</w:t>
      </w:r>
      <w:r w:rsidRPr="005A5C6C">
        <w:rPr>
          <w:color w:val="4A4A4A"/>
        </w:rPr>
        <w:t>, California</w:t>
      </w:r>
      <w:r>
        <w:rPr>
          <w:i/>
          <w:iCs/>
          <w:color w:val="4A4A4A"/>
        </w:rPr>
        <w:tab/>
      </w:r>
      <w:r w:rsidRPr="00197F6D">
        <w:rPr>
          <w:color w:val="4A4A4A"/>
        </w:rPr>
        <w:t>Fall 2027</w:t>
      </w:r>
    </w:p>
    <w:p w14:paraId="7D9BFFE8" w14:textId="77777777" w:rsidR="001832F3" w:rsidRDefault="00000000">
      <w:pPr>
        <w:pBdr>
          <w:bottom w:val="single" w:sz="8" w:space="4" w:color="1F4E79"/>
        </w:pBdr>
        <w:spacing w:before="240" w:after="80"/>
      </w:pPr>
      <w:r>
        <w:rPr>
          <w:b/>
          <w:bCs/>
          <w:color w:val="1F4E79"/>
        </w:rPr>
        <w:t>SKILLS &amp; COMPETENCIES</w:t>
      </w:r>
    </w:p>
    <w:p w14:paraId="64B575B8" w14:textId="77777777" w:rsidR="001832F3" w:rsidRDefault="001832F3">
      <w:pPr>
        <w:spacing w:before="80"/>
      </w:pPr>
    </w:p>
    <w:p w14:paraId="2071F939" w14:textId="77777777" w:rsidR="001832F3" w:rsidRDefault="00000000">
      <w:pPr>
        <w:spacing w:before="40" w:after="40"/>
      </w:pPr>
      <w:r>
        <w:rPr>
          <w:b/>
          <w:bCs/>
          <w:sz w:val="20"/>
          <w:szCs w:val="20"/>
        </w:rPr>
        <w:t xml:space="preserve">Trading &amp; Finance:  </w:t>
      </w:r>
      <w:r>
        <w:rPr>
          <w:sz w:val="20"/>
          <w:szCs w:val="20"/>
        </w:rPr>
        <w:t>Equity day trading, technical analysis, fundamental analysis, risk management, portfolio tracking, P&amp;L reconciliation</w:t>
      </w:r>
    </w:p>
    <w:p w14:paraId="4F72D054" w14:textId="77777777" w:rsidR="001832F3" w:rsidRDefault="00000000">
      <w:pPr>
        <w:spacing w:before="40" w:after="40"/>
      </w:pPr>
      <w:r>
        <w:rPr>
          <w:b/>
          <w:bCs/>
          <w:sz w:val="20"/>
          <w:szCs w:val="20"/>
        </w:rPr>
        <w:t xml:space="preserve">Accounting:  </w:t>
      </w:r>
      <w:r>
        <w:rPr>
          <w:sz w:val="20"/>
          <w:szCs w:val="20"/>
        </w:rPr>
        <w:t>Bookkeeping, accounts receivable/payable, business tax filings, financial record-keeping</w:t>
      </w:r>
    </w:p>
    <w:p w14:paraId="113CD73F" w14:textId="77777777" w:rsidR="001832F3" w:rsidRDefault="00000000">
      <w:pPr>
        <w:spacing w:before="40" w:after="40"/>
      </w:pPr>
      <w:r>
        <w:rPr>
          <w:b/>
          <w:bCs/>
          <w:sz w:val="20"/>
          <w:szCs w:val="20"/>
        </w:rPr>
        <w:t xml:space="preserve">Technology:  </w:t>
      </w:r>
      <w:r>
        <w:rPr>
          <w:sz w:val="20"/>
          <w:szCs w:val="20"/>
        </w:rPr>
        <w:t>Microsoft Word, Microsoft Excel, video production &amp; editing, website management</w:t>
      </w:r>
    </w:p>
    <w:p w14:paraId="661A5265" w14:textId="77777777" w:rsidR="001832F3" w:rsidRDefault="00000000">
      <w:pPr>
        <w:spacing w:before="40" w:after="40"/>
      </w:pPr>
      <w:r>
        <w:rPr>
          <w:b/>
          <w:bCs/>
          <w:sz w:val="20"/>
          <w:szCs w:val="20"/>
        </w:rPr>
        <w:t xml:space="preserve">Other:  </w:t>
      </w:r>
      <w:r>
        <w:rPr>
          <w:sz w:val="20"/>
          <w:szCs w:val="20"/>
        </w:rPr>
        <w:t>Private golf instructor (bilingual: English/Chinese preferred)</w:t>
      </w:r>
    </w:p>
    <w:p w14:paraId="1AD7DA9D" w14:textId="77777777" w:rsidR="001832F3" w:rsidRDefault="00000000">
      <w:pPr>
        <w:pBdr>
          <w:bottom w:val="single" w:sz="8" w:space="4" w:color="1F4E79"/>
        </w:pBdr>
        <w:spacing w:before="240" w:after="80"/>
      </w:pPr>
      <w:r>
        <w:rPr>
          <w:b/>
          <w:bCs/>
          <w:color w:val="1F4E79"/>
        </w:rPr>
        <w:t>REFERENCES</w:t>
      </w:r>
    </w:p>
    <w:p w14:paraId="65EA7E6B" w14:textId="77777777" w:rsidR="001832F3" w:rsidRDefault="00000000">
      <w:pPr>
        <w:spacing w:before="100"/>
      </w:pPr>
      <w:r>
        <w:rPr>
          <w:i/>
          <w:iCs/>
          <w:color w:val="4A4A4A"/>
          <w:sz w:val="20"/>
          <w:szCs w:val="20"/>
        </w:rPr>
        <w:t>Available upon request.</w:t>
      </w:r>
    </w:p>
    <w:sectPr w:rsidR="001832F3">
      <w:pgSz w:w="12240" w:h="15840"/>
      <w:pgMar w:top="1080" w:right="1260" w:bottom="1080" w:left="126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74D64"/>
    <w:multiLevelType w:val="hybridMultilevel"/>
    <w:tmpl w:val="2A58F424"/>
    <w:lvl w:ilvl="0" w:tplc="0EA8B812">
      <w:start w:val="1030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0754AF"/>
    <w:multiLevelType w:val="hybridMultilevel"/>
    <w:tmpl w:val="2304D63C"/>
    <w:lvl w:ilvl="0" w:tplc="35263FD4">
      <w:start w:val="1"/>
      <w:numFmt w:val="bullet"/>
      <w:lvlText w:val="●"/>
      <w:lvlJc w:val="left"/>
      <w:pPr>
        <w:ind w:left="720" w:hanging="360"/>
      </w:pPr>
    </w:lvl>
    <w:lvl w:ilvl="1" w:tplc="02EC97D6">
      <w:start w:val="1"/>
      <w:numFmt w:val="bullet"/>
      <w:lvlText w:val="○"/>
      <w:lvlJc w:val="left"/>
      <w:pPr>
        <w:ind w:left="1440" w:hanging="360"/>
      </w:pPr>
    </w:lvl>
    <w:lvl w:ilvl="2" w:tplc="556A3AA2">
      <w:start w:val="1"/>
      <w:numFmt w:val="bullet"/>
      <w:lvlText w:val="■"/>
      <w:lvlJc w:val="left"/>
      <w:pPr>
        <w:ind w:left="2160" w:hanging="360"/>
      </w:pPr>
    </w:lvl>
    <w:lvl w:ilvl="3" w:tplc="B1A46346">
      <w:start w:val="1"/>
      <w:numFmt w:val="bullet"/>
      <w:lvlText w:val="●"/>
      <w:lvlJc w:val="left"/>
      <w:pPr>
        <w:ind w:left="2880" w:hanging="360"/>
      </w:pPr>
    </w:lvl>
    <w:lvl w:ilvl="4" w:tplc="082CC736">
      <w:start w:val="1"/>
      <w:numFmt w:val="bullet"/>
      <w:lvlText w:val="○"/>
      <w:lvlJc w:val="left"/>
      <w:pPr>
        <w:ind w:left="3600" w:hanging="360"/>
      </w:pPr>
    </w:lvl>
    <w:lvl w:ilvl="5" w:tplc="E16A599E">
      <w:start w:val="1"/>
      <w:numFmt w:val="bullet"/>
      <w:lvlText w:val="■"/>
      <w:lvlJc w:val="left"/>
      <w:pPr>
        <w:ind w:left="4320" w:hanging="360"/>
      </w:pPr>
    </w:lvl>
    <w:lvl w:ilvl="6" w:tplc="5F628CC6">
      <w:start w:val="1"/>
      <w:numFmt w:val="bullet"/>
      <w:lvlText w:val="●"/>
      <w:lvlJc w:val="left"/>
      <w:pPr>
        <w:ind w:left="5040" w:hanging="360"/>
      </w:pPr>
    </w:lvl>
    <w:lvl w:ilvl="7" w:tplc="32D8F37A">
      <w:start w:val="1"/>
      <w:numFmt w:val="bullet"/>
      <w:lvlText w:val="●"/>
      <w:lvlJc w:val="left"/>
      <w:pPr>
        <w:ind w:left="5760" w:hanging="360"/>
      </w:pPr>
    </w:lvl>
    <w:lvl w:ilvl="8" w:tplc="191816DC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7641730A"/>
    <w:multiLevelType w:val="hybridMultilevel"/>
    <w:tmpl w:val="0B0ADC68"/>
    <w:lvl w:ilvl="0" w:tplc="26529C76">
      <w:start w:val="1"/>
      <w:numFmt w:val="bullet"/>
      <w:lvlText w:val="–"/>
      <w:lvlJc w:val="left"/>
      <w:pPr>
        <w:ind w:left="480" w:hanging="240"/>
      </w:pPr>
    </w:lvl>
    <w:lvl w:ilvl="1" w:tplc="F4C821FA">
      <w:numFmt w:val="decimal"/>
      <w:lvlText w:val=""/>
      <w:lvlJc w:val="left"/>
    </w:lvl>
    <w:lvl w:ilvl="2" w:tplc="B4A00996">
      <w:numFmt w:val="decimal"/>
      <w:lvlText w:val=""/>
      <w:lvlJc w:val="left"/>
    </w:lvl>
    <w:lvl w:ilvl="3" w:tplc="245409A6">
      <w:numFmt w:val="decimal"/>
      <w:lvlText w:val=""/>
      <w:lvlJc w:val="left"/>
    </w:lvl>
    <w:lvl w:ilvl="4" w:tplc="97B0BA40">
      <w:numFmt w:val="decimal"/>
      <w:lvlText w:val=""/>
      <w:lvlJc w:val="left"/>
    </w:lvl>
    <w:lvl w:ilvl="5" w:tplc="A72831C0">
      <w:numFmt w:val="decimal"/>
      <w:lvlText w:val=""/>
      <w:lvlJc w:val="left"/>
    </w:lvl>
    <w:lvl w:ilvl="6" w:tplc="FA24EEFE">
      <w:numFmt w:val="decimal"/>
      <w:lvlText w:val=""/>
      <w:lvlJc w:val="left"/>
    </w:lvl>
    <w:lvl w:ilvl="7" w:tplc="3A0C3C8E">
      <w:numFmt w:val="decimal"/>
      <w:lvlText w:val=""/>
      <w:lvlJc w:val="left"/>
    </w:lvl>
    <w:lvl w:ilvl="8" w:tplc="6494ED8E">
      <w:numFmt w:val="decimal"/>
      <w:lvlText w:val=""/>
      <w:lvlJc w:val="left"/>
    </w:lvl>
  </w:abstractNum>
  <w:num w:numId="1" w16cid:durableId="1137649990">
    <w:abstractNumId w:val="1"/>
    <w:lvlOverride w:ilvl="0">
      <w:startOverride w:val="1"/>
    </w:lvlOverride>
  </w:num>
  <w:num w:numId="2" w16cid:durableId="172034082">
    <w:abstractNumId w:val="2"/>
    <w:lvlOverride w:ilvl="0">
      <w:startOverride w:val="1"/>
    </w:lvlOverride>
  </w:num>
  <w:num w:numId="3" w16cid:durableId="1059018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2F3"/>
    <w:rsid w:val="001832F3"/>
    <w:rsid w:val="00197F6D"/>
    <w:rsid w:val="00275728"/>
    <w:rsid w:val="002D5FE8"/>
    <w:rsid w:val="005A5C6C"/>
    <w:rsid w:val="0069020B"/>
    <w:rsid w:val="006E3F10"/>
    <w:rsid w:val="00836DF3"/>
    <w:rsid w:val="00A46836"/>
    <w:rsid w:val="00C53B57"/>
    <w:rsid w:val="00CA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8ABD6"/>
  <w15:docId w15:val="{A9E99DAD-7200-4A62-93C7-015401838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1A1A1A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customStyle="1" w:styleId="SchoolName">
    <w:name w:val="School Name"/>
    <w:basedOn w:val="Normal"/>
    <w:uiPriority w:val="1"/>
    <w:rsid w:val="006E3F10"/>
    <w:pPr>
      <w:widowControl w:val="0"/>
      <w:autoSpaceDE w:val="0"/>
      <w:autoSpaceDN w:val="0"/>
      <w:adjustRightInd w:val="0"/>
    </w:pPr>
    <w:rPr>
      <w:rFonts w:asciiTheme="minorHAnsi" w:eastAsia="Times New Roman" w:hAnsiTheme="minorHAnsi" w:cs="Calibri"/>
      <w:b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Bei Lin</cp:lastModifiedBy>
  <cp:revision>3</cp:revision>
  <dcterms:created xsi:type="dcterms:W3CDTF">2026-06-07T00:31:00Z</dcterms:created>
  <dcterms:modified xsi:type="dcterms:W3CDTF">2026-06-07T01:22:00Z</dcterms:modified>
</cp:coreProperties>
</file>